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B5" w:rsidRDefault="004350B5" w:rsidP="00737AAD">
      <w:pPr>
        <w:spacing w:after="240"/>
        <w:jc w:val="center"/>
        <w:rPr>
          <w:rFonts w:ascii="Arial" w:hAnsi="Arial" w:cs="Arial"/>
          <w:b/>
          <w:color w:val="0000FF"/>
        </w:rPr>
      </w:pPr>
      <w:r w:rsidRPr="005D1C40">
        <w:rPr>
          <w:rFonts w:ascii="Arial" w:hAnsi="Arial" w:cs="Arial"/>
          <w:b/>
          <w:color w:val="0000FF"/>
        </w:rPr>
        <w:t>FRIENDS AND FAMILY TEST RESULTS</w:t>
      </w:r>
    </w:p>
    <w:p w:rsidR="00FC2EC2" w:rsidRDefault="004350B5" w:rsidP="00737AAD">
      <w:pPr>
        <w:spacing w:after="720"/>
        <w:rPr>
          <w:rFonts w:ascii="Arial" w:hAnsi="Arial" w:cs="Arial"/>
          <w:b/>
        </w:rPr>
      </w:pPr>
      <w:r w:rsidRPr="009A0EC4">
        <w:rPr>
          <w:rFonts w:ascii="Arial" w:hAnsi="Arial" w:cs="Arial"/>
          <w:b/>
        </w:rPr>
        <w:t xml:space="preserve">TOTAL NUMBER OF RESPONSES RECEIVED FOR THE MONTH:  </w:t>
      </w:r>
      <w:r w:rsidR="000A6F01">
        <w:rPr>
          <w:rFonts w:ascii="Arial" w:hAnsi="Arial" w:cs="Arial"/>
          <w:b/>
        </w:rPr>
        <w:t>July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057"/>
        <w:gridCol w:w="1541"/>
      </w:tblGrid>
      <w:tr w:rsidR="004350B5" w:rsidRPr="008A2CC0" w:rsidTr="005D1C40">
        <w:trPr>
          <w:trHeight w:val="380"/>
        </w:trPr>
        <w:tc>
          <w:tcPr>
            <w:tcW w:w="675" w:type="dxa"/>
            <w:vMerge w:val="restart"/>
          </w:tcPr>
          <w:p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Q1</w:t>
            </w:r>
          </w:p>
        </w:tc>
        <w:tc>
          <w:tcPr>
            <w:tcW w:w="3969" w:type="dxa"/>
            <w:vMerge w:val="restart"/>
          </w:tcPr>
          <w:p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We would like you to think about your recent experience of our service.</w:t>
            </w:r>
          </w:p>
          <w:p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</w:p>
          <w:p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How likely are you to recommend our GP practice to friends and family if they needed similar care of treatment?</w:t>
            </w: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Likely</w:t>
            </w:r>
          </w:p>
        </w:tc>
        <w:tc>
          <w:tcPr>
            <w:tcW w:w="1541" w:type="dxa"/>
            <w:vAlign w:val="center"/>
          </w:tcPr>
          <w:p w:rsidR="004350B5" w:rsidRPr="005D1C40" w:rsidRDefault="000A6F01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74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</w:t>
            </w:r>
          </w:p>
        </w:tc>
        <w:tc>
          <w:tcPr>
            <w:tcW w:w="1541" w:type="dxa"/>
            <w:vAlign w:val="center"/>
          </w:tcPr>
          <w:p w:rsidR="004350B5" w:rsidRPr="005D1C40" w:rsidRDefault="000A6F01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24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 Likely nor Unlikely</w:t>
            </w:r>
          </w:p>
        </w:tc>
        <w:tc>
          <w:tcPr>
            <w:tcW w:w="1541" w:type="dxa"/>
            <w:vAlign w:val="center"/>
          </w:tcPr>
          <w:p w:rsidR="004350B5" w:rsidRPr="005D1C40" w:rsidRDefault="000A6F01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3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Unlikely</w:t>
            </w:r>
          </w:p>
        </w:tc>
        <w:tc>
          <w:tcPr>
            <w:tcW w:w="1541" w:type="dxa"/>
            <w:vAlign w:val="center"/>
          </w:tcPr>
          <w:p w:rsidR="004350B5" w:rsidRPr="005D1C40" w:rsidRDefault="000A6F01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Unlikely</w:t>
            </w:r>
          </w:p>
        </w:tc>
        <w:tc>
          <w:tcPr>
            <w:tcW w:w="1541" w:type="dxa"/>
            <w:vAlign w:val="center"/>
          </w:tcPr>
          <w:p w:rsidR="004350B5" w:rsidRPr="005D1C40" w:rsidRDefault="000A6F01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  <w:tc>
          <w:tcPr>
            <w:tcW w:w="1541" w:type="dxa"/>
            <w:vAlign w:val="center"/>
          </w:tcPr>
          <w:p w:rsidR="004350B5" w:rsidRPr="005D1C40" w:rsidRDefault="000A6F01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0</w:t>
            </w:r>
            <w:bookmarkStart w:id="0" w:name="_GoBack"/>
            <w:bookmarkEnd w:id="0"/>
          </w:p>
        </w:tc>
      </w:tr>
    </w:tbl>
    <w:p w:rsidR="004350B5" w:rsidRDefault="004350B5" w:rsidP="004350B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5D1C40" w:rsidRPr="005D1C40" w:rsidTr="00FA6BCD">
        <w:tc>
          <w:tcPr>
            <w:tcW w:w="675" w:type="dxa"/>
          </w:tcPr>
          <w:p w:rsidR="004350B5" w:rsidRPr="005D1C40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Q2</w:t>
            </w:r>
          </w:p>
        </w:tc>
        <w:tc>
          <w:tcPr>
            <w:tcW w:w="8567" w:type="dxa"/>
          </w:tcPr>
          <w:p w:rsidR="004350B5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What was good about your visit?</w:t>
            </w:r>
          </w:p>
          <w:p w:rsidR="000A6F01" w:rsidRDefault="000A6F01" w:rsidP="000A6F0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Smear went well best I’ve had. But reception hadn’t booked me in for the right thing</w:t>
            </w:r>
          </w:p>
          <w:p w:rsidR="000A6F01" w:rsidRDefault="000A6F01" w:rsidP="000A6F01">
            <w:pPr>
              <w:rPr>
                <w:rFonts w:ascii="Segoe UI" w:hAnsi="Segoe UI" w:cs="Segoe UI"/>
              </w:rPr>
            </w:pPr>
          </w:p>
          <w:p w:rsidR="000A6F01" w:rsidRDefault="000A6F01" w:rsidP="000A6F0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Polite welcoming and super quick</w:t>
            </w:r>
          </w:p>
          <w:p w:rsidR="000A6F01" w:rsidRDefault="000A6F01" w:rsidP="000A6F01">
            <w:pPr>
              <w:rPr>
                <w:rFonts w:ascii="Segoe UI" w:hAnsi="Segoe UI" w:cs="Segoe UI"/>
              </w:rPr>
            </w:pPr>
          </w:p>
          <w:p w:rsidR="000A6F01" w:rsidRDefault="000A6F01" w:rsidP="000A6F0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Friendly and efficient staff</w:t>
            </w:r>
          </w:p>
          <w:p w:rsidR="000A6F01" w:rsidRDefault="000A6F01" w:rsidP="000A6F01">
            <w:pPr>
              <w:rPr>
                <w:rFonts w:ascii="Segoe UI" w:hAnsi="Segoe UI" w:cs="Segoe UI"/>
              </w:rPr>
            </w:pPr>
          </w:p>
          <w:p w:rsidR="000A6F01" w:rsidRDefault="000A6F01" w:rsidP="000A6F0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Telephone </w:t>
            </w:r>
            <w:proofErr w:type="spellStart"/>
            <w:r>
              <w:rPr>
                <w:rFonts w:ascii="Segoe UI" w:hAnsi="Segoe UI" w:cs="Segoe UI"/>
              </w:rPr>
              <w:t>appt</w:t>
            </w:r>
            <w:proofErr w:type="spellEnd"/>
            <w:r>
              <w:rPr>
                <w:rFonts w:ascii="Segoe UI" w:hAnsi="Segoe UI" w:cs="Segoe UI"/>
              </w:rPr>
              <w:t xml:space="preserve"> with the doctor was good and the nurse was very pleasant &amp; helpful</w:t>
            </w:r>
          </w:p>
          <w:p w:rsidR="000A6F01" w:rsidRDefault="000A6F01" w:rsidP="000A6F01">
            <w:pPr>
              <w:rPr>
                <w:rFonts w:ascii="Segoe UI" w:hAnsi="Segoe UI" w:cs="Segoe UI"/>
              </w:rPr>
            </w:pPr>
          </w:p>
          <w:p w:rsidR="000A6F01" w:rsidRDefault="000A6F01" w:rsidP="000A6F0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Well organised and felt comfortable</w:t>
            </w:r>
          </w:p>
          <w:p w:rsidR="000A6F01" w:rsidRDefault="000A6F01" w:rsidP="000A6F01">
            <w:pPr>
              <w:rPr>
                <w:rFonts w:ascii="Segoe UI" w:hAnsi="Segoe UI" w:cs="Segoe UI"/>
              </w:rPr>
            </w:pPr>
          </w:p>
          <w:p w:rsidR="000A6F01" w:rsidRDefault="000A6F01" w:rsidP="000A6F0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 was seen promptly and in a friendly manner</w:t>
            </w:r>
          </w:p>
          <w:p w:rsidR="000A6F01" w:rsidRDefault="000A6F01" w:rsidP="000A6F01">
            <w:pPr>
              <w:rPr>
                <w:rFonts w:ascii="Segoe UI" w:hAnsi="Segoe UI" w:cs="Segoe UI"/>
              </w:rPr>
            </w:pPr>
          </w:p>
          <w:p w:rsidR="000A6F01" w:rsidRDefault="000A6F01" w:rsidP="000A6F0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Dr explained the procedure and follow up exercises. Very friendly</w:t>
            </w:r>
          </w:p>
          <w:p w:rsidR="000A6F01" w:rsidRDefault="000A6F01" w:rsidP="000A6F01">
            <w:pPr>
              <w:rPr>
                <w:rFonts w:ascii="Segoe UI" w:hAnsi="Segoe UI" w:cs="Segoe UI"/>
              </w:rPr>
            </w:pPr>
          </w:p>
          <w:p w:rsidR="000A6F01" w:rsidRDefault="000A6F01" w:rsidP="000A6F0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Efficient lovely telephone manor</w:t>
            </w:r>
          </w:p>
          <w:p w:rsidR="000A6F01" w:rsidRDefault="000A6F01" w:rsidP="000A6F01">
            <w:pPr>
              <w:rPr>
                <w:rFonts w:ascii="Segoe UI" w:hAnsi="Segoe UI" w:cs="Segoe UI"/>
              </w:rPr>
            </w:pPr>
          </w:p>
          <w:p w:rsidR="000A6F01" w:rsidRDefault="000A6F01" w:rsidP="000A6F0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 like to give credit where it’s due</w:t>
            </w:r>
          </w:p>
          <w:p w:rsidR="000A6F01" w:rsidRDefault="000A6F01" w:rsidP="000A6F01">
            <w:pPr>
              <w:rPr>
                <w:rFonts w:ascii="Segoe UI" w:hAnsi="Segoe UI" w:cs="Segoe UI"/>
              </w:rPr>
            </w:pPr>
          </w:p>
          <w:p w:rsidR="000A6F01" w:rsidRDefault="000A6F01" w:rsidP="000A6F0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Helpful ,considerate and knowledgeable</w:t>
            </w:r>
          </w:p>
          <w:p w:rsidR="000A6F01" w:rsidRDefault="000A6F01" w:rsidP="000A6F01">
            <w:pPr>
              <w:rPr>
                <w:rFonts w:ascii="Segoe UI" w:hAnsi="Segoe UI" w:cs="Segoe UI"/>
              </w:rPr>
            </w:pPr>
          </w:p>
          <w:p w:rsidR="000A6F01" w:rsidRDefault="000A6F01" w:rsidP="000A6F0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My first experience with a video consultation and it was great! Really pleased</w:t>
            </w:r>
          </w:p>
          <w:p w:rsidR="000A6F01" w:rsidRDefault="000A6F01" w:rsidP="000A6F01">
            <w:pPr>
              <w:rPr>
                <w:rFonts w:ascii="Segoe UI" w:hAnsi="Segoe UI" w:cs="Segoe UI"/>
              </w:rPr>
            </w:pPr>
          </w:p>
          <w:p w:rsidR="000A6F01" w:rsidRDefault="000A6F01" w:rsidP="000A6F0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Friendly staff and try to do the best they can to help</w:t>
            </w:r>
          </w:p>
          <w:p w:rsidR="000A6F01" w:rsidRDefault="000A6F01" w:rsidP="000A6F01">
            <w:pPr>
              <w:rPr>
                <w:rFonts w:ascii="Segoe UI" w:hAnsi="Segoe UI" w:cs="Segoe UI"/>
              </w:rPr>
            </w:pPr>
          </w:p>
          <w:p w:rsidR="000A6F01" w:rsidRDefault="000A6F01" w:rsidP="000A6F0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My appointment for the removal of two stitches was from start to finish over in ten minutes which was good and the nurse was pleasant and efficient</w:t>
            </w:r>
          </w:p>
          <w:p w:rsidR="000A6F01" w:rsidRDefault="000A6F01" w:rsidP="000A6F01">
            <w:pPr>
              <w:rPr>
                <w:rFonts w:ascii="Segoe UI" w:hAnsi="Segoe UI" w:cs="Segoe UI"/>
              </w:rPr>
            </w:pPr>
          </w:p>
          <w:p w:rsidR="000A6F01" w:rsidRDefault="000A6F01" w:rsidP="000A6F0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Some confusion over face 2 face consultation and virtual which </w:t>
            </w:r>
            <w:proofErr w:type="spellStart"/>
            <w:r>
              <w:rPr>
                <w:rFonts w:ascii="Segoe UI" w:hAnsi="Segoe UI" w:cs="Segoe UI"/>
              </w:rPr>
              <w:t>wasnt</w:t>
            </w:r>
            <w:proofErr w:type="spellEnd"/>
            <w:r>
              <w:rPr>
                <w:rFonts w:ascii="Segoe UI" w:hAnsi="Segoe UI" w:cs="Segoe UI"/>
              </w:rPr>
              <w:t xml:space="preserve"> communicated well. Assumed telephone call but Nurse was expecting attendance. Otherwise good service as usual</w:t>
            </w:r>
          </w:p>
          <w:p w:rsidR="000A6F01" w:rsidRDefault="000A6F01" w:rsidP="000A6F01">
            <w:pPr>
              <w:rPr>
                <w:rFonts w:ascii="Segoe UI" w:hAnsi="Segoe UI" w:cs="Segoe UI"/>
              </w:rPr>
            </w:pPr>
          </w:p>
          <w:p w:rsidR="000A6F01" w:rsidRDefault="000A6F01" w:rsidP="000A6F0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Very efficient and friendly. Excellent interaction with the Doctor. Covered all bases and got clear sound advice on tackling the issues and assurance of continuous follow-up</w:t>
            </w:r>
          </w:p>
          <w:p w:rsidR="000A6F01" w:rsidRDefault="000A6F01" w:rsidP="000A6F01">
            <w:pPr>
              <w:rPr>
                <w:rFonts w:ascii="Segoe UI" w:hAnsi="Segoe UI" w:cs="Segoe UI"/>
              </w:rPr>
            </w:pPr>
          </w:p>
          <w:p w:rsidR="000A6F01" w:rsidRDefault="000A6F01" w:rsidP="000A6F0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Professional polite friendly service made me feel at ease</w:t>
            </w:r>
          </w:p>
          <w:p w:rsidR="000A6F01" w:rsidRDefault="000A6F01" w:rsidP="000A6F0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br w:type="page"/>
              <w:t>Very nice nurse sorted out my INR for me.</w:t>
            </w:r>
          </w:p>
          <w:p w:rsidR="000A6F01" w:rsidRDefault="000A6F01" w:rsidP="000A6F01">
            <w:pPr>
              <w:rPr>
                <w:rFonts w:ascii="Segoe UI" w:hAnsi="Segoe UI" w:cs="Segoe UI"/>
              </w:rPr>
            </w:pPr>
          </w:p>
          <w:p w:rsidR="000A6F01" w:rsidRDefault="000A6F01" w:rsidP="000A6F0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Very happy with the whole experience</w:t>
            </w:r>
          </w:p>
          <w:p w:rsidR="000A6F01" w:rsidRDefault="000A6F01" w:rsidP="000A6F01">
            <w:pPr>
              <w:rPr>
                <w:rFonts w:ascii="Segoe UI" w:hAnsi="Segoe UI" w:cs="Segoe UI"/>
              </w:rPr>
            </w:pPr>
          </w:p>
          <w:p w:rsidR="000A6F01" w:rsidRDefault="000A6F01" w:rsidP="000A6F01">
            <w:pPr>
              <w:rPr>
                <w:rFonts w:ascii="Segoe UI" w:hAnsi="Segoe UI" w:cs="Segoe UI"/>
              </w:rPr>
            </w:pPr>
            <w:r w:rsidRPr="005E7E71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Felt safe and comfortable and received excellent attention</w:t>
            </w:r>
          </w:p>
          <w:p w:rsidR="000A6F01" w:rsidRDefault="000A6F01" w:rsidP="000A6F01">
            <w:pPr>
              <w:rPr>
                <w:rFonts w:ascii="Segoe UI" w:hAnsi="Segoe UI" w:cs="Segoe UI"/>
              </w:rPr>
            </w:pPr>
          </w:p>
          <w:p w:rsidR="000A6F01" w:rsidRDefault="000A6F01" w:rsidP="000A6F0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Always friendly staff, always make you feel at ease</w:t>
            </w:r>
          </w:p>
          <w:p w:rsidR="000A6F01" w:rsidRDefault="000A6F01" w:rsidP="000A6F01">
            <w:pPr>
              <w:rPr>
                <w:rFonts w:ascii="Segoe UI" w:hAnsi="Segoe UI" w:cs="Segoe UI"/>
              </w:rPr>
            </w:pPr>
          </w:p>
          <w:p w:rsidR="000A6F01" w:rsidRDefault="000A6F01" w:rsidP="000A6F0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nurse was very friendly and took her time. I went in for a smear test and a blood test which she did with such great care, it wasn’t at all uncomfortable</w:t>
            </w:r>
          </w:p>
          <w:p w:rsidR="000A6F01" w:rsidRDefault="000A6F01" w:rsidP="000A6F01">
            <w:pPr>
              <w:rPr>
                <w:rFonts w:ascii="Segoe UI" w:hAnsi="Segoe UI" w:cs="Segoe UI"/>
              </w:rPr>
            </w:pPr>
          </w:p>
          <w:p w:rsidR="000A6F01" w:rsidRDefault="000A6F01" w:rsidP="000A6F0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Pleasant helpful receptionists, very efficient medical team</w:t>
            </w:r>
          </w:p>
          <w:p w:rsidR="000A6F01" w:rsidRDefault="000A6F01" w:rsidP="000A6F01">
            <w:pPr>
              <w:rPr>
                <w:rFonts w:ascii="Segoe UI" w:hAnsi="Segoe UI" w:cs="Segoe UI"/>
              </w:rPr>
            </w:pPr>
          </w:p>
          <w:p w:rsidR="000A6F01" w:rsidRDefault="000A6F01" w:rsidP="000A6F0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Felt safe inside, appointment on time as always, Staff very caring, didn’t feel a thing when had my blood test. Excellent Care thank you</w:t>
            </w:r>
          </w:p>
          <w:p w:rsidR="000A6F01" w:rsidRDefault="000A6F01" w:rsidP="000A6F01">
            <w:pPr>
              <w:rPr>
                <w:rFonts w:ascii="Segoe UI" w:hAnsi="Segoe UI" w:cs="Segoe UI"/>
              </w:rPr>
            </w:pPr>
          </w:p>
          <w:p w:rsidR="000A6F01" w:rsidRDefault="000A6F01" w:rsidP="000A6F0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Because it was efficient, helpful well organised and clean</w:t>
            </w:r>
          </w:p>
          <w:p w:rsidR="000A6F01" w:rsidRDefault="000A6F01" w:rsidP="000A6F01">
            <w:pPr>
              <w:rPr>
                <w:rFonts w:ascii="Segoe UI" w:hAnsi="Segoe UI" w:cs="Segoe UI"/>
              </w:rPr>
            </w:pPr>
          </w:p>
          <w:p w:rsidR="000A6F01" w:rsidRDefault="000A6F01" w:rsidP="000A6F01">
            <w:r>
              <w:rPr>
                <w:rFonts w:ascii="Segoe UI" w:hAnsi="Segoe UI" w:cs="Segoe UI"/>
              </w:rPr>
              <w:t>Doctor was courteous, clear and precise during the visit</w:t>
            </w:r>
          </w:p>
          <w:p w:rsidR="004F1183" w:rsidRPr="005D1C40" w:rsidRDefault="004F1183" w:rsidP="004F1183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>
              <w:br/>
            </w:r>
          </w:p>
        </w:tc>
      </w:tr>
    </w:tbl>
    <w:p w:rsidR="004350B5" w:rsidRDefault="004350B5" w:rsidP="001D16A3">
      <w:pPr>
        <w:spacing w:after="0"/>
        <w:rPr>
          <w:rFonts w:ascii="Arial" w:hAnsi="Arial" w:cs="Arial"/>
        </w:rPr>
      </w:pPr>
    </w:p>
    <w:sectPr w:rsidR="004350B5" w:rsidSect="001D16A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0B" w:rsidRDefault="00CE7D0B" w:rsidP="0043374F">
      <w:pPr>
        <w:spacing w:after="0" w:line="240" w:lineRule="auto"/>
      </w:pPr>
      <w:r>
        <w:separator/>
      </w:r>
    </w:p>
  </w:endnote>
  <w:end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3028225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7D0B" w:rsidRPr="0043374F" w:rsidRDefault="00CE7D0B">
            <w:pPr>
              <w:pStyle w:val="Footer"/>
              <w:jc w:val="right"/>
              <w:rPr>
                <w:rFonts w:ascii="Arial" w:hAnsi="Arial" w:cs="Arial"/>
              </w:rPr>
            </w:pPr>
            <w:r w:rsidRPr="0043374F">
              <w:rPr>
                <w:rFonts w:ascii="Arial" w:hAnsi="Arial" w:cs="Arial"/>
              </w:rPr>
              <w:t xml:space="preserve">Page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A6F01">
              <w:rPr>
                <w:rFonts w:ascii="Arial" w:hAnsi="Arial" w:cs="Arial"/>
                <w:b/>
                <w:bCs/>
                <w:noProof/>
              </w:rPr>
              <w:t>1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3374F">
              <w:rPr>
                <w:rFonts w:ascii="Arial" w:hAnsi="Arial" w:cs="Arial"/>
              </w:rPr>
              <w:t xml:space="preserve"> of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A6F01">
              <w:rPr>
                <w:rFonts w:ascii="Arial" w:hAnsi="Arial" w:cs="Arial"/>
                <w:b/>
                <w:bCs/>
                <w:noProof/>
              </w:rPr>
              <w:t>2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7D0B" w:rsidRDefault="00CE7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0B" w:rsidRDefault="00CE7D0B" w:rsidP="0043374F">
      <w:pPr>
        <w:spacing w:after="0" w:line="240" w:lineRule="auto"/>
      </w:pPr>
      <w:r>
        <w:separator/>
      </w:r>
    </w:p>
  </w:footnote>
  <w:foot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B5"/>
    <w:rsid w:val="00026C46"/>
    <w:rsid w:val="00027887"/>
    <w:rsid w:val="00064160"/>
    <w:rsid w:val="00065B2D"/>
    <w:rsid w:val="00072383"/>
    <w:rsid w:val="000A6F01"/>
    <w:rsid w:val="000B123C"/>
    <w:rsid w:val="000D0028"/>
    <w:rsid w:val="000D60A7"/>
    <w:rsid w:val="000F19D2"/>
    <w:rsid w:val="000F58B7"/>
    <w:rsid w:val="000F7AE2"/>
    <w:rsid w:val="00102F44"/>
    <w:rsid w:val="0015140A"/>
    <w:rsid w:val="00156E8B"/>
    <w:rsid w:val="00185C97"/>
    <w:rsid w:val="001A724B"/>
    <w:rsid w:val="001C4D40"/>
    <w:rsid w:val="001C5937"/>
    <w:rsid w:val="001D16A3"/>
    <w:rsid w:val="001D4750"/>
    <w:rsid w:val="0021150E"/>
    <w:rsid w:val="00212250"/>
    <w:rsid w:val="00227C8F"/>
    <w:rsid w:val="00227DEC"/>
    <w:rsid w:val="00232327"/>
    <w:rsid w:val="0026068F"/>
    <w:rsid w:val="002665B9"/>
    <w:rsid w:val="002C385B"/>
    <w:rsid w:val="002C76BD"/>
    <w:rsid w:val="002D098C"/>
    <w:rsid w:val="002E25AD"/>
    <w:rsid w:val="002E4906"/>
    <w:rsid w:val="003172F9"/>
    <w:rsid w:val="00331EAF"/>
    <w:rsid w:val="00343F38"/>
    <w:rsid w:val="00375CD5"/>
    <w:rsid w:val="00380EC4"/>
    <w:rsid w:val="0038594A"/>
    <w:rsid w:val="003A0491"/>
    <w:rsid w:val="00430C54"/>
    <w:rsid w:val="0043374F"/>
    <w:rsid w:val="004350B5"/>
    <w:rsid w:val="00477260"/>
    <w:rsid w:val="00486A5A"/>
    <w:rsid w:val="00487A87"/>
    <w:rsid w:val="00493D6E"/>
    <w:rsid w:val="004B7B1B"/>
    <w:rsid w:val="004D48EB"/>
    <w:rsid w:val="004F1183"/>
    <w:rsid w:val="004F16CD"/>
    <w:rsid w:val="00506F31"/>
    <w:rsid w:val="005246C2"/>
    <w:rsid w:val="00527137"/>
    <w:rsid w:val="0053532A"/>
    <w:rsid w:val="00570C6A"/>
    <w:rsid w:val="00594561"/>
    <w:rsid w:val="005D1C40"/>
    <w:rsid w:val="005E21F7"/>
    <w:rsid w:val="00631EA7"/>
    <w:rsid w:val="006626CB"/>
    <w:rsid w:val="0066642F"/>
    <w:rsid w:val="00671640"/>
    <w:rsid w:val="0067455E"/>
    <w:rsid w:val="00677E5B"/>
    <w:rsid w:val="006914CF"/>
    <w:rsid w:val="00695913"/>
    <w:rsid w:val="00713A06"/>
    <w:rsid w:val="00716FB5"/>
    <w:rsid w:val="00737AAD"/>
    <w:rsid w:val="00776A43"/>
    <w:rsid w:val="007818AD"/>
    <w:rsid w:val="007A77A1"/>
    <w:rsid w:val="007C2268"/>
    <w:rsid w:val="007E3D4B"/>
    <w:rsid w:val="007F3446"/>
    <w:rsid w:val="00806106"/>
    <w:rsid w:val="00844037"/>
    <w:rsid w:val="00854882"/>
    <w:rsid w:val="0086295B"/>
    <w:rsid w:val="00864E15"/>
    <w:rsid w:val="00887863"/>
    <w:rsid w:val="008B2DA2"/>
    <w:rsid w:val="008D5D98"/>
    <w:rsid w:val="008D7042"/>
    <w:rsid w:val="008F0D75"/>
    <w:rsid w:val="0090658E"/>
    <w:rsid w:val="0093496B"/>
    <w:rsid w:val="00964B10"/>
    <w:rsid w:val="00964B1F"/>
    <w:rsid w:val="009725B2"/>
    <w:rsid w:val="00985A3D"/>
    <w:rsid w:val="0099537A"/>
    <w:rsid w:val="009A01C9"/>
    <w:rsid w:val="009B22A6"/>
    <w:rsid w:val="009F087B"/>
    <w:rsid w:val="00A03827"/>
    <w:rsid w:val="00A51BFD"/>
    <w:rsid w:val="00A546BA"/>
    <w:rsid w:val="00A54B8A"/>
    <w:rsid w:val="00A77A0C"/>
    <w:rsid w:val="00A81BA0"/>
    <w:rsid w:val="00A857CE"/>
    <w:rsid w:val="00A86CBB"/>
    <w:rsid w:val="00AB147C"/>
    <w:rsid w:val="00AD2B1E"/>
    <w:rsid w:val="00AE6980"/>
    <w:rsid w:val="00AE7BED"/>
    <w:rsid w:val="00AF7661"/>
    <w:rsid w:val="00B10B13"/>
    <w:rsid w:val="00B93D00"/>
    <w:rsid w:val="00BB47C8"/>
    <w:rsid w:val="00BC0572"/>
    <w:rsid w:val="00C07BA9"/>
    <w:rsid w:val="00C415F0"/>
    <w:rsid w:val="00C43AF7"/>
    <w:rsid w:val="00C43E40"/>
    <w:rsid w:val="00C539D6"/>
    <w:rsid w:val="00C53CFB"/>
    <w:rsid w:val="00C821A3"/>
    <w:rsid w:val="00CE7BA9"/>
    <w:rsid w:val="00CE7D0B"/>
    <w:rsid w:val="00CF2620"/>
    <w:rsid w:val="00CF7F82"/>
    <w:rsid w:val="00D13C1B"/>
    <w:rsid w:val="00D21B70"/>
    <w:rsid w:val="00D247B8"/>
    <w:rsid w:val="00D358B2"/>
    <w:rsid w:val="00D44FBC"/>
    <w:rsid w:val="00D57E5D"/>
    <w:rsid w:val="00D62E54"/>
    <w:rsid w:val="00D717B5"/>
    <w:rsid w:val="00D900AA"/>
    <w:rsid w:val="00D92F56"/>
    <w:rsid w:val="00DB5766"/>
    <w:rsid w:val="00DD1D1E"/>
    <w:rsid w:val="00E33AE1"/>
    <w:rsid w:val="00E543DF"/>
    <w:rsid w:val="00E77ABC"/>
    <w:rsid w:val="00E8069A"/>
    <w:rsid w:val="00E92ABA"/>
    <w:rsid w:val="00EC0983"/>
    <w:rsid w:val="00EE6EAA"/>
    <w:rsid w:val="00F43387"/>
    <w:rsid w:val="00F6061A"/>
    <w:rsid w:val="00F65492"/>
    <w:rsid w:val="00F77264"/>
    <w:rsid w:val="00F94B86"/>
    <w:rsid w:val="00FA6BCD"/>
    <w:rsid w:val="00FC261A"/>
    <w:rsid w:val="00FC2EC2"/>
    <w:rsid w:val="00FC7BDD"/>
    <w:rsid w:val="00FD2F8C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7FB4A-B283-400D-AC2B-B686387A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Essex ICT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Tozer</dc:creator>
  <cp:lastModifiedBy>Banham Carol (06Q) F81126 - Burnham Surgery</cp:lastModifiedBy>
  <cp:revision>2</cp:revision>
  <cp:lastPrinted>2019-07-02T07:58:00Z</cp:lastPrinted>
  <dcterms:created xsi:type="dcterms:W3CDTF">2020-11-23T17:51:00Z</dcterms:created>
  <dcterms:modified xsi:type="dcterms:W3CDTF">2020-11-23T17:51:00Z</dcterms:modified>
</cp:coreProperties>
</file>